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contextualSpacing w:val="0"/>
        <w:jc w:val="center"/>
        <w:rPr>
          <w:rFonts w:ascii="Calibri" w:cs="Calibri" w:eastAsia="Calibri" w:hAnsi="Calibri"/>
        </w:rPr>
      </w:pPr>
      <w:bookmarkStart w:colFirst="0" w:colLast="0" w:name="_dn5yl1grg3p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SAA CoE Track and Course Criteria</w:t>
      </w:r>
    </w:p>
    <w:p w:rsidR="00000000" w:rsidDel="00000000" w:rsidP="00000000" w:rsidRDefault="00000000" w:rsidRPr="00000000">
      <w:pPr>
        <w:pStyle w:val="Subtitle"/>
        <w:pBdr/>
        <w:contextualSpacing w:val="0"/>
        <w:jc w:val="center"/>
        <w:rPr>
          <w:i w:val="1"/>
          <w:sz w:val="22"/>
          <w:szCs w:val="22"/>
        </w:rPr>
      </w:pPr>
      <w:bookmarkStart w:colFirst="0" w:colLast="0" w:name="_rzi32ipmw89h" w:id="1"/>
      <w:bookmarkEnd w:id="1"/>
      <w:r w:rsidDel="00000000" w:rsidR="00000000" w:rsidRPr="00000000">
        <w:rPr>
          <w:i w:val="1"/>
          <w:sz w:val="22"/>
          <w:szCs w:val="22"/>
          <w:rtl w:val="0"/>
        </w:rPr>
        <w:t xml:space="preserve"> Document created April 2017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SAA Committee on Education (CoE) occasionally develops curricular tracks with associated certificate programs. Curricular tracks and their certificates serve SAA members by providing a set of educational offerings centered around specific areas of archival practice.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March 2014, the Committee on Education (CoE) began developing the Arrangement and Description (A&amp;D) track. The A&amp;D track piloted providing certificate programs in specific areas of archival practice. A&amp;D track development also allowed the CoE to examine its curriculum and build sets of courses as curricular areas.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CoE incorporates courses within particular tracks based on course content and how much of a particular course pertains to the track area. The annual winter meeting gives CoE an opportunity to monitor track composition and course inclusion.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Courses may be co-listed on more than one track.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SAA offers courses based on demand (i.e. frequency of requests). 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CoE has previously relied on developers to develop courses, but the committee occasionally develops its own courses</w:t>
      </w:r>
      <w:r w:rsidDel="00000000" w:rsidR="00000000" w:rsidRPr="00000000">
        <w:rPr>
          <w:rFonts w:ascii="Calibri" w:cs="Calibri" w:eastAsia="Calibri" w:hAnsi="Calibri"/>
          <w:color w:val="333333"/>
          <w:highlight w:val="white"/>
          <w:rtl w:val="0"/>
        </w:rPr>
        <w:t xml:space="preserve"> as it identifies curricular gaps and membership needs.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